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495"/>
        <w:gridCol w:w="3450"/>
        <w:tblGridChange w:id="0">
          <w:tblGrid>
            <w:gridCol w:w="1770"/>
            <w:gridCol w:w="4080"/>
            <w:gridCol w:w="495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DE PORTÃO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Porto Alegre, 488 - Bairro Estação Portão - Portão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Contabilidade,</w:t>
      </w:r>
      <w:r w:rsidDel="00000000" w:rsidR="00000000" w:rsidRPr="00000000">
        <w:rPr>
          <w:color w:val="000000"/>
          <w:rtl w:val="0"/>
        </w:rPr>
        <w:t xml:space="preserve"> inscrito no Cadastro Nacional de Aprendizagem (CNAP) sob o nº </w:t>
      </w:r>
      <w:r w:rsidDel="00000000" w:rsidR="00000000" w:rsidRPr="00000000">
        <w:rPr>
          <w:rtl w:val="0"/>
        </w:rPr>
        <w:t xml:space="preserve">308820.7083941/2026.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gEYwu793mE3/mm4Jg2GIOvHew==">CgMxLjAyCGguZ2pkZ3hzOAByITFaV3IxSklZdTE5UDVzZ1hodmZfcmlFYk9jc1pyUnpFZg==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